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616" w:rsidRPr="00CE2616" w:rsidRDefault="00CE2616" w:rsidP="00CE2616">
      <w:pPr>
        <w:jc w:val="center"/>
        <w:rPr>
          <w:rFonts w:asciiTheme="minorEastAsia" w:eastAsiaTheme="minorEastAsia" w:hAnsiTheme="minorEastAsia" w:cs="宋体"/>
          <w:b/>
          <w:kern w:val="0"/>
          <w:sz w:val="28"/>
          <w:szCs w:val="28"/>
        </w:rPr>
      </w:pPr>
      <w:r w:rsidRPr="00CE2616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附件2</w:t>
      </w:r>
      <w:r w:rsidR="00572437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：</w:t>
      </w:r>
      <w:r w:rsidR="0012784B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2012年校级</w:t>
      </w:r>
      <w:r w:rsidR="00572437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教学实验技</w:t>
      </w:r>
      <w:bookmarkStart w:id="0" w:name="_GoBack"/>
      <w:bookmarkEnd w:id="0"/>
      <w:r w:rsidR="00572437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术改革</w:t>
      </w:r>
      <w:r w:rsidRPr="00CE2616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项目</w:t>
      </w:r>
      <w:r w:rsidR="00874DB6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名单</w:t>
      </w: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983"/>
        <w:gridCol w:w="894"/>
        <w:gridCol w:w="2305"/>
        <w:gridCol w:w="707"/>
      </w:tblGrid>
      <w:tr w:rsidR="00CE2616" w:rsidRPr="00350643" w:rsidTr="001B3198">
        <w:trPr>
          <w:trHeight w:val="570"/>
        </w:trPr>
        <w:tc>
          <w:tcPr>
            <w:tcW w:w="1276" w:type="dxa"/>
            <w:shd w:val="clear" w:color="auto" w:fill="auto"/>
            <w:noWrap/>
            <w:vAlign w:val="center"/>
          </w:tcPr>
          <w:p w:rsidR="00CE2616" w:rsidRPr="005D1F99" w:rsidRDefault="00CE2616" w:rsidP="001B319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D1F9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3983" w:type="dxa"/>
            <w:shd w:val="clear" w:color="auto" w:fill="auto"/>
            <w:noWrap/>
            <w:vAlign w:val="center"/>
          </w:tcPr>
          <w:p w:rsidR="00CE2616" w:rsidRPr="005D1F99" w:rsidRDefault="00CE2616" w:rsidP="001B319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D1F9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:rsidR="00CE2616" w:rsidRPr="005D1F99" w:rsidRDefault="00CE2616" w:rsidP="001B319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D1F9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2305" w:type="dxa"/>
            <w:shd w:val="clear" w:color="auto" w:fill="auto"/>
            <w:noWrap/>
            <w:vAlign w:val="center"/>
          </w:tcPr>
          <w:p w:rsidR="00CE2616" w:rsidRPr="005D1F99" w:rsidRDefault="00CE2616" w:rsidP="001B319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D1F9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主要完成单位</w:t>
            </w:r>
          </w:p>
        </w:tc>
        <w:tc>
          <w:tcPr>
            <w:tcW w:w="707" w:type="dxa"/>
            <w:shd w:val="clear" w:color="auto" w:fill="auto"/>
            <w:noWrap/>
            <w:vAlign w:val="center"/>
          </w:tcPr>
          <w:p w:rsidR="00CE2616" w:rsidRPr="005D1F99" w:rsidRDefault="00CE2616" w:rsidP="001B319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D1F9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级别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1B45E7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SY-A201201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新能源发电综合实验平台的研究与开发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赵仁德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信息与控制工程学院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1B45E7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SY-A201202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加工中心实践教学研究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鹿德台</w:t>
            </w:r>
            <w:proofErr w:type="gramEnd"/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石油工业训练中心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1B45E7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SY-A201203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基于三维全景技术的虚拟野外地质实习系统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陈  勇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地球科学与技术学院</w:t>
            </w:r>
          </w:p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网络及教育技术中心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1B45E7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SY-A201204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放射性密度测井实验内容及装置设计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于华伟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地球科学与技术学院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SY-A20120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井控模拟</w:t>
            </w:r>
            <w:proofErr w:type="gramEnd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教学实验开设及完善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史玉才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石油工程学院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SY-A20120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岩心自吸实验装置的研制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江  琳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石油工程学院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SY-A20120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过程控制系统综合实验平台开发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陈卫红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信息与控制工程学院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SY-A20120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基于</w:t>
            </w:r>
            <w:proofErr w:type="gramStart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云计算</w:t>
            </w:r>
            <w:proofErr w:type="gramEnd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的开放式实践平台研究与实现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李  坤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计算机与通信工程学院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SY-A20120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新能源新材料系列演示仪器的研制与开发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陈文娟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SY-A2012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油气管道仿真系统建设及实验教学研究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张树文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储运与建筑工程学院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重点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新型分离技术综合实验平台建设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侯影飞</w:t>
            </w:r>
            <w:proofErr w:type="gramEnd"/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化学工程学院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基于中控系统的油气管道开放性实验项目开发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/>
                <w:kern w:val="0"/>
                <w:sz w:val="20"/>
                <w:szCs w:val="20"/>
              </w:rPr>
              <w:t>李玉星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储运与建筑工程学院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石油机械创新型实验教学研究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徐兴平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“酯合成”创新型实验项目的改革与实践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战风涛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基于网络技术的化工实验教学资源平台建设的研究与实践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王丽飞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化学工程学院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化工原理虚拟实验平台的开发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马占华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化学工程学院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《水处理工程》实验方法改革及仿真系统开发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刘  芳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化学工程学院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燃气实验室综合实验平台建设规划设计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刘  杨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储运与建筑工程学院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太阳能电池实验仪的智能开发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周小岩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多组合线圈系感应测井实验系统开发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谭宝海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地球科学与技术学院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单片机控制电力电子综合实验装置的开发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王玉彬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电子引伸计微机数据采集系统的设计与研发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徐国强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储运与建筑工程学院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热流体循环传热实验台研制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王新伟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储运与建筑工程学院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悬浮床废催化剂</w:t>
            </w:r>
            <w:proofErr w:type="gramEnd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中</w:t>
            </w:r>
            <w:proofErr w:type="gramStart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钼</w:t>
            </w:r>
            <w:proofErr w:type="gramEnd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、镍的回收利用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罗立文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材料腐蚀与防护实验室管理系统的研发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胡松青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地球物理测井开放型实验室建设与利用的研究与实践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邓少贵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地球科学与技术学院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流体力学仿真实验技术研究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李成华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石油工程学院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液-</w:t>
            </w:r>
            <w:proofErr w:type="gramStart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液三组分</w:t>
            </w:r>
            <w:proofErr w:type="gramEnd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相图实验的绿色化改革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王增宝</w:t>
            </w:r>
            <w:proofErr w:type="gramEnd"/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石油工程学院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化工原理精馏实验控制系统的开发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李  军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化学工程学院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石油烃类热裂解教学实验改革与实践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南国枝</w:t>
            </w:r>
            <w:proofErr w:type="gramEnd"/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化学工程学院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模型设计与制作教学实验改革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束  奇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基于EPL-2型继电保护实验装置数字式电力系统实验平台的开发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陈继明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信息与控制工程学院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生态建筑实验项目的初步开发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张培峰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储运与建筑工程学院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  <w:tr w:rsidR="00CE2616" w:rsidRPr="000D727F" w:rsidTr="001B3198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SY-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B</w:t>
            </w:r>
            <w:r w:rsidRPr="001B45E7">
              <w:rPr>
                <w:rFonts w:ascii="宋体" w:hAnsi="宋体" w:cs="宋体" w:hint="eastAsia"/>
                <w:kern w:val="0"/>
                <w:sz w:val="20"/>
                <w:szCs w:val="20"/>
              </w:rPr>
              <w:t>2012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对流传热综合实验系统开发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黄善波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6" w:rsidRPr="000D727F" w:rsidRDefault="00CE2616" w:rsidP="001B319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储运与建筑工程学院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16" w:rsidRPr="000D727F" w:rsidRDefault="00CE2616" w:rsidP="001B319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D727F">
              <w:rPr>
                <w:rFonts w:ascii="宋体" w:hAnsi="宋体" w:cs="宋体" w:hint="eastAsia"/>
                <w:kern w:val="0"/>
                <w:sz w:val="20"/>
                <w:szCs w:val="20"/>
              </w:rPr>
              <w:t>一般</w:t>
            </w:r>
          </w:p>
        </w:tc>
      </w:tr>
    </w:tbl>
    <w:p w:rsidR="00CE2616" w:rsidRDefault="00CE2616" w:rsidP="00CE2616"/>
    <w:p w:rsidR="009F337A" w:rsidRDefault="00D60920"/>
    <w:sectPr w:rsidR="009F337A" w:rsidSect="00BE5516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920" w:rsidRDefault="00D60920" w:rsidP="00CE2616">
      <w:r>
        <w:separator/>
      </w:r>
    </w:p>
  </w:endnote>
  <w:endnote w:type="continuationSeparator" w:id="0">
    <w:p w:rsidR="00D60920" w:rsidRDefault="00D60920" w:rsidP="00CE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920" w:rsidRDefault="00D60920" w:rsidP="00CE2616">
      <w:r>
        <w:separator/>
      </w:r>
    </w:p>
  </w:footnote>
  <w:footnote w:type="continuationSeparator" w:id="0">
    <w:p w:rsidR="00D60920" w:rsidRDefault="00D60920" w:rsidP="00CE26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F5"/>
    <w:rsid w:val="0012784B"/>
    <w:rsid w:val="00217A6C"/>
    <w:rsid w:val="00235DF5"/>
    <w:rsid w:val="00572437"/>
    <w:rsid w:val="00574B73"/>
    <w:rsid w:val="0059219D"/>
    <w:rsid w:val="00680769"/>
    <w:rsid w:val="006C11E4"/>
    <w:rsid w:val="0070250E"/>
    <w:rsid w:val="00874DB6"/>
    <w:rsid w:val="00B2108D"/>
    <w:rsid w:val="00CE2616"/>
    <w:rsid w:val="00D6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6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6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6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6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6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6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6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6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1337</Characters>
  <Application>Microsoft Office Word</Application>
  <DocSecurity>0</DocSecurity>
  <Lines>11</Lines>
  <Paragraphs>3</Paragraphs>
  <ScaleCrop>false</ScaleCrop>
  <Company>upc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upc</dc:creator>
  <cp:keywords/>
  <dc:description/>
  <cp:lastModifiedBy>upc</cp:lastModifiedBy>
  <cp:revision>6</cp:revision>
  <dcterms:created xsi:type="dcterms:W3CDTF">2014-11-17T13:06:00Z</dcterms:created>
  <dcterms:modified xsi:type="dcterms:W3CDTF">2014-11-18T05:28:00Z</dcterms:modified>
</cp:coreProperties>
</file>